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AD" w:rsidRDefault="004C080B" w:rsidP="004C080B">
      <w:pPr>
        <w:jc w:val="center"/>
        <w:rPr>
          <w:sz w:val="28"/>
          <w:szCs w:val="28"/>
        </w:rPr>
      </w:pPr>
      <w:r>
        <w:rPr>
          <w:b/>
          <w:bCs/>
          <w:sz w:val="32"/>
          <w:szCs w:val="32"/>
        </w:rPr>
        <w:br/>
      </w:r>
      <w:r w:rsidRPr="004C080B">
        <w:rPr>
          <w:b/>
          <w:bCs/>
          <w:sz w:val="44"/>
          <w:szCs w:val="44"/>
        </w:rPr>
        <w:t>Krisplan om olycka inträffar</w:t>
      </w:r>
    </w:p>
    <w:p w:rsidR="004C080B" w:rsidRPr="00411677" w:rsidRDefault="004C080B" w:rsidP="004C080B">
      <w:pPr>
        <w:numPr>
          <w:ilvl w:val="0"/>
          <w:numId w:val="1"/>
        </w:numPr>
        <w:tabs>
          <w:tab w:val="clear" w:pos="720"/>
          <w:tab w:val="num" w:pos="426"/>
          <w:tab w:val="left" w:pos="3210"/>
        </w:tabs>
        <w:spacing w:after="120" w:line="240" w:lineRule="auto"/>
        <w:ind w:left="426" w:hanging="426"/>
        <w:jc w:val="both"/>
        <w:rPr>
          <w:sz w:val="26"/>
          <w:szCs w:val="26"/>
        </w:rPr>
      </w:pPr>
      <w:r w:rsidRPr="00411677">
        <w:rPr>
          <w:sz w:val="26"/>
          <w:szCs w:val="26"/>
        </w:rPr>
        <w:t xml:space="preserve">Ring </w:t>
      </w:r>
      <w:r w:rsidRPr="00411677">
        <w:rPr>
          <w:b/>
          <w:color w:val="FF0000"/>
          <w:sz w:val="26"/>
          <w:szCs w:val="26"/>
        </w:rPr>
        <w:t>112</w:t>
      </w:r>
      <w:r w:rsidRPr="00411677">
        <w:rPr>
          <w:sz w:val="26"/>
          <w:szCs w:val="26"/>
        </w:rPr>
        <w:t xml:space="preserve"> vid akut olycka med personskada. Uppge</w:t>
      </w:r>
    </w:p>
    <w:p w:rsidR="004C080B" w:rsidRPr="00411677" w:rsidRDefault="004C080B" w:rsidP="004C080B">
      <w:pPr>
        <w:numPr>
          <w:ilvl w:val="0"/>
          <w:numId w:val="2"/>
        </w:numPr>
        <w:tabs>
          <w:tab w:val="clear" w:pos="720"/>
          <w:tab w:val="num" w:pos="993"/>
          <w:tab w:val="left" w:pos="3210"/>
        </w:tabs>
        <w:spacing w:after="0" w:line="240" w:lineRule="auto"/>
        <w:ind w:left="1276" w:hanging="567"/>
        <w:jc w:val="both"/>
        <w:rPr>
          <w:sz w:val="26"/>
          <w:szCs w:val="26"/>
        </w:rPr>
      </w:pPr>
      <w:r w:rsidRPr="00411677">
        <w:rPr>
          <w:sz w:val="26"/>
          <w:szCs w:val="26"/>
        </w:rPr>
        <w:t>Ditt namn</w:t>
      </w:r>
    </w:p>
    <w:p w:rsidR="004C080B" w:rsidRPr="00411677" w:rsidRDefault="004C080B" w:rsidP="004C080B">
      <w:pPr>
        <w:numPr>
          <w:ilvl w:val="0"/>
          <w:numId w:val="2"/>
        </w:numPr>
        <w:tabs>
          <w:tab w:val="clear" w:pos="720"/>
          <w:tab w:val="num" w:pos="993"/>
          <w:tab w:val="left" w:pos="3210"/>
        </w:tabs>
        <w:spacing w:after="0" w:line="240" w:lineRule="auto"/>
        <w:ind w:left="1276" w:hanging="567"/>
        <w:jc w:val="both"/>
        <w:rPr>
          <w:sz w:val="26"/>
          <w:szCs w:val="26"/>
        </w:rPr>
      </w:pPr>
      <w:r w:rsidRPr="00411677">
        <w:rPr>
          <w:sz w:val="26"/>
          <w:szCs w:val="26"/>
        </w:rPr>
        <w:t>Ditt telefonnummer</w:t>
      </w:r>
    </w:p>
    <w:p w:rsidR="004C080B" w:rsidRPr="00411677" w:rsidRDefault="004C080B" w:rsidP="004C080B">
      <w:pPr>
        <w:numPr>
          <w:ilvl w:val="0"/>
          <w:numId w:val="2"/>
        </w:numPr>
        <w:tabs>
          <w:tab w:val="clear" w:pos="720"/>
          <w:tab w:val="num" w:pos="993"/>
          <w:tab w:val="left" w:pos="3210"/>
        </w:tabs>
        <w:spacing w:after="0" w:line="240" w:lineRule="auto"/>
        <w:ind w:left="1276" w:hanging="567"/>
        <w:jc w:val="both"/>
        <w:rPr>
          <w:sz w:val="26"/>
          <w:szCs w:val="26"/>
        </w:rPr>
      </w:pPr>
      <w:r w:rsidRPr="00411677">
        <w:rPr>
          <w:sz w:val="26"/>
          <w:szCs w:val="26"/>
        </w:rPr>
        <w:t>Vad som hänt</w:t>
      </w:r>
    </w:p>
    <w:p w:rsidR="004C080B" w:rsidRPr="00411677" w:rsidRDefault="004C080B" w:rsidP="004C080B">
      <w:pPr>
        <w:numPr>
          <w:ilvl w:val="0"/>
          <w:numId w:val="2"/>
        </w:numPr>
        <w:tabs>
          <w:tab w:val="clear" w:pos="720"/>
          <w:tab w:val="num" w:pos="993"/>
          <w:tab w:val="left" w:pos="3210"/>
        </w:tabs>
        <w:spacing w:after="120" w:line="240" w:lineRule="auto"/>
        <w:ind w:left="1276" w:hanging="567"/>
        <w:jc w:val="both"/>
        <w:rPr>
          <w:sz w:val="26"/>
          <w:szCs w:val="26"/>
        </w:rPr>
      </w:pPr>
      <w:r w:rsidRPr="00411677">
        <w:rPr>
          <w:sz w:val="26"/>
          <w:szCs w:val="26"/>
        </w:rPr>
        <w:t>Var någonstans ni befinner er</w:t>
      </w:r>
    </w:p>
    <w:p w:rsidR="004C080B" w:rsidRPr="00411677" w:rsidRDefault="004C080B" w:rsidP="00411677">
      <w:pPr>
        <w:numPr>
          <w:ilvl w:val="0"/>
          <w:numId w:val="1"/>
        </w:numPr>
        <w:tabs>
          <w:tab w:val="clear" w:pos="720"/>
          <w:tab w:val="num" w:pos="426"/>
          <w:tab w:val="left" w:pos="3210"/>
        </w:tabs>
        <w:spacing w:after="180" w:line="240" w:lineRule="auto"/>
        <w:ind w:left="426" w:hanging="426"/>
        <w:jc w:val="both"/>
        <w:rPr>
          <w:b/>
          <w:color w:val="FF0000"/>
          <w:sz w:val="26"/>
          <w:szCs w:val="26"/>
        </w:rPr>
      </w:pPr>
      <w:r w:rsidRPr="00411677">
        <w:rPr>
          <w:sz w:val="26"/>
          <w:szCs w:val="26"/>
        </w:rPr>
        <w:t xml:space="preserve">Kontakta första namn på telefonlistan. </w:t>
      </w:r>
      <w:r w:rsidRPr="00411677">
        <w:rPr>
          <w:b/>
          <w:color w:val="FF0000"/>
          <w:sz w:val="26"/>
          <w:szCs w:val="26"/>
        </w:rPr>
        <w:t>Det är viktigt att få kontakt och inte bara lämna meddelanden.</w:t>
      </w:r>
    </w:p>
    <w:p w:rsidR="004C080B" w:rsidRPr="00411677" w:rsidRDefault="004C080B" w:rsidP="004C080B">
      <w:pPr>
        <w:numPr>
          <w:ilvl w:val="0"/>
          <w:numId w:val="1"/>
        </w:numPr>
        <w:tabs>
          <w:tab w:val="clear" w:pos="720"/>
          <w:tab w:val="num" w:pos="426"/>
          <w:tab w:val="left" w:pos="3210"/>
        </w:tabs>
        <w:spacing w:after="180" w:line="240" w:lineRule="auto"/>
        <w:ind w:left="426" w:hanging="426"/>
        <w:jc w:val="both"/>
        <w:rPr>
          <w:sz w:val="26"/>
          <w:szCs w:val="26"/>
        </w:rPr>
      </w:pPr>
      <w:r w:rsidRPr="00411677">
        <w:rPr>
          <w:sz w:val="26"/>
          <w:szCs w:val="26"/>
        </w:rPr>
        <w:t>Enas om vad som kan och får sägas och instruera den som tar hand om inkommande samtal. Spekulera inte och håll personen uppdaterad.</w:t>
      </w:r>
    </w:p>
    <w:p w:rsidR="004C080B" w:rsidRPr="00411677" w:rsidRDefault="004C080B" w:rsidP="004C080B">
      <w:pPr>
        <w:numPr>
          <w:ilvl w:val="0"/>
          <w:numId w:val="1"/>
        </w:numPr>
        <w:tabs>
          <w:tab w:val="clear" w:pos="720"/>
          <w:tab w:val="num" w:pos="426"/>
          <w:tab w:val="left" w:pos="3210"/>
        </w:tabs>
        <w:spacing w:after="180" w:line="240" w:lineRule="auto"/>
        <w:ind w:left="426" w:hanging="426"/>
        <w:jc w:val="both"/>
        <w:rPr>
          <w:sz w:val="26"/>
          <w:szCs w:val="26"/>
        </w:rPr>
      </w:pPr>
      <w:r w:rsidRPr="00411677">
        <w:rPr>
          <w:sz w:val="26"/>
          <w:szCs w:val="26"/>
        </w:rPr>
        <w:t>Beroende på vad som hänt: Kontakta polis där olyckan skett och polis på hemorten. Kontakta sjukhus, präst och på lämpligt sätt anhöriga. Polisen brukar normalt lämna dödsbud till de anhöriga muntligen. Kan företaget stötta de anhöriga? Erbjud de anhöriga hjälp med praktiska göromål.</w:t>
      </w:r>
    </w:p>
    <w:p w:rsidR="004C080B" w:rsidRPr="00411677" w:rsidRDefault="004C080B" w:rsidP="004C080B">
      <w:pPr>
        <w:numPr>
          <w:ilvl w:val="0"/>
          <w:numId w:val="1"/>
        </w:numPr>
        <w:tabs>
          <w:tab w:val="clear" w:pos="720"/>
          <w:tab w:val="num" w:pos="426"/>
          <w:tab w:val="left" w:pos="3210"/>
        </w:tabs>
        <w:spacing w:after="180" w:line="240" w:lineRule="auto"/>
        <w:ind w:left="426" w:hanging="426"/>
        <w:jc w:val="both"/>
        <w:rPr>
          <w:sz w:val="26"/>
          <w:szCs w:val="26"/>
        </w:rPr>
      </w:pPr>
      <w:r w:rsidRPr="00411677">
        <w:rPr>
          <w:sz w:val="26"/>
          <w:szCs w:val="26"/>
        </w:rPr>
        <w:t>Samla arbetskamraterna vid dödsfall och informera. De har ofta behov av att s</w:t>
      </w:r>
      <w:r w:rsidR="00411677">
        <w:rPr>
          <w:sz w:val="26"/>
          <w:szCs w:val="26"/>
        </w:rPr>
        <w:t>tälla frågor. Försök att samla alla medarbetare</w:t>
      </w:r>
      <w:r w:rsidR="00411677" w:rsidRPr="00411677">
        <w:rPr>
          <w:sz w:val="26"/>
          <w:szCs w:val="26"/>
        </w:rPr>
        <w:t xml:space="preserve"> </w:t>
      </w:r>
      <w:r w:rsidRPr="00411677">
        <w:rPr>
          <w:sz w:val="26"/>
          <w:szCs w:val="26"/>
        </w:rPr>
        <w:t>så snart det går och lämna information. Ge snabb och ärlig information om olyckan så att de anställda slipper få informationen via media. Lämna samtidigt uppgifter om ev. informationsmöte eller minnestund.</w:t>
      </w:r>
    </w:p>
    <w:p w:rsidR="004C080B" w:rsidRPr="00411677" w:rsidRDefault="004C080B" w:rsidP="004C080B">
      <w:pPr>
        <w:numPr>
          <w:ilvl w:val="0"/>
          <w:numId w:val="1"/>
        </w:numPr>
        <w:tabs>
          <w:tab w:val="clear" w:pos="720"/>
          <w:tab w:val="num" w:pos="426"/>
          <w:tab w:val="left" w:pos="3210"/>
        </w:tabs>
        <w:spacing w:after="180" w:line="240" w:lineRule="auto"/>
        <w:ind w:left="426" w:hanging="426"/>
        <w:jc w:val="both"/>
        <w:rPr>
          <w:sz w:val="26"/>
          <w:szCs w:val="26"/>
        </w:rPr>
      </w:pPr>
      <w:r w:rsidRPr="00411677">
        <w:rPr>
          <w:sz w:val="26"/>
          <w:szCs w:val="26"/>
        </w:rPr>
        <w:t>Var beredd på att media hör av sig. Tänk igenom vad som ska sägas.</w:t>
      </w:r>
    </w:p>
    <w:p w:rsidR="004C080B" w:rsidRPr="00411677" w:rsidRDefault="004C080B" w:rsidP="004C080B">
      <w:pPr>
        <w:numPr>
          <w:ilvl w:val="0"/>
          <w:numId w:val="1"/>
        </w:numPr>
        <w:tabs>
          <w:tab w:val="clear" w:pos="720"/>
          <w:tab w:val="num" w:pos="426"/>
          <w:tab w:val="left" w:pos="3210"/>
        </w:tabs>
        <w:spacing w:after="180" w:line="240" w:lineRule="auto"/>
        <w:ind w:left="426" w:hanging="426"/>
        <w:jc w:val="both"/>
        <w:rPr>
          <w:sz w:val="26"/>
          <w:szCs w:val="26"/>
        </w:rPr>
      </w:pPr>
      <w:r w:rsidRPr="00411677">
        <w:rPr>
          <w:sz w:val="26"/>
          <w:szCs w:val="26"/>
        </w:rPr>
        <w:t xml:space="preserve">Ordna praktiska angelägenheter. Finns försäkringar som täcker skadorna? </w:t>
      </w:r>
    </w:p>
    <w:p w:rsidR="004C080B" w:rsidRPr="00411677" w:rsidRDefault="004C080B" w:rsidP="004C080B">
      <w:pPr>
        <w:numPr>
          <w:ilvl w:val="0"/>
          <w:numId w:val="1"/>
        </w:numPr>
        <w:tabs>
          <w:tab w:val="clear" w:pos="720"/>
          <w:tab w:val="num" w:pos="426"/>
          <w:tab w:val="left" w:pos="3210"/>
        </w:tabs>
        <w:spacing w:after="180" w:line="240" w:lineRule="auto"/>
        <w:ind w:left="426" w:hanging="426"/>
        <w:jc w:val="both"/>
        <w:rPr>
          <w:sz w:val="26"/>
          <w:szCs w:val="26"/>
        </w:rPr>
      </w:pPr>
      <w:r w:rsidRPr="00411677">
        <w:rPr>
          <w:sz w:val="26"/>
          <w:szCs w:val="26"/>
        </w:rPr>
        <w:t xml:space="preserve">Informera ”utomstående”. Den anställde kan ha haft många kundkontakter som behöver ges kortfattad information. Ta ev. kontakt med fack- eller arbetsgivarförbund. </w:t>
      </w:r>
    </w:p>
    <w:p w:rsidR="004C080B" w:rsidRPr="00411677" w:rsidRDefault="004C080B" w:rsidP="004C080B">
      <w:pPr>
        <w:numPr>
          <w:ilvl w:val="0"/>
          <w:numId w:val="1"/>
        </w:numPr>
        <w:tabs>
          <w:tab w:val="clear" w:pos="720"/>
          <w:tab w:val="num" w:pos="426"/>
          <w:tab w:val="left" w:pos="3210"/>
        </w:tabs>
        <w:spacing w:after="180" w:line="240" w:lineRule="auto"/>
        <w:ind w:left="426" w:hanging="426"/>
        <w:jc w:val="both"/>
        <w:rPr>
          <w:sz w:val="26"/>
          <w:szCs w:val="26"/>
        </w:rPr>
      </w:pPr>
      <w:r w:rsidRPr="00411677">
        <w:rPr>
          <w:sz w:val="26"/>
          <w:szCs w:val="26"/>
        </w:rPr>
        <w:t>Dödsolyckor och allvarliga incidenter ska utan dröjsmål anmälas till Arbetsmiljöverket. Arbetsskador ska anmälas till Försäkringskassan.</w:t>
      </w:r>
    </w:p>
    <w:p w:rsidR="004C080B" w:rsidRPr="00411677" w:rsidRDefault="004C080B" w:rsidP="004C080B">
      <w:pPr>
        <w:numPr>
          <w:ilvl w:val="0"/>
          <w:numId w:val="1"/>
        </w:numPr>
        <w:tabs>
          <w:tab w:val="clear" w:pos="720"/>
          <w:tab w:val="num" w:pos="426"/>
          <w:tab w:val="left" w:pos="3210"/>
        </w:tabs>
        <w:spacing w:after="180" w:line="240" w:lineRule="auto"/>
        <w:ind w:left="426" w:hanging="426"/>
        <w:jc w:val="both"/>
        <w:rPr>
          <w:sz w:val="26"/>
          <w:szCs w:val="26"/>
        </w:rPr>
      </w:pPr>
      <w:r w:rsidRPr="00411677">
        <w:rPr>
          <w:sz w:val="26"/>
          <w:szCs w:val="26"/>
        </w:rPr>
        <w:t>Fortsätt informera, stödja och hjälpa anställda och anhöriga. Efter de akuta insatserna vidtar ett långsiktigt arbete. Enskilda anställda kan må dåligt efteråt och ha svårt att arbeta. I riktigt svåra fall kan psykolog eller annat stöd behövas. Finns det någon i personalen som har varit med om kriser tidigare kan denne utgöra en resurs. Att få prata med någon som är på samma nivå är ofta mer värdefullt än psykologhjälp. Insatserna bör sättas in så fort som möjligt för att företaget i slutänden inte ska drabbas av stora sjukskrivningskostnader.</w:t>
      </w:r>
    </w:p>
    <w:p w:rsidR="004C080B" w:rsidRPr="00411677" w:rsidRDefault="004C080B" w:rsidP="004C080B">
      <w:pPr>
        <w:rPr>
          <w:sz w:val="26"/>
          <w:szCs w:val="26"/>
        </w:rPr>
      </w:pPr>
    </w:p>
    <w:sectPr w:rsidR="004C080B" w:rsidRPr="00411677" w:rsidSect="001F51A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31C" w:rsidRDefault="0055531C" w:rsidP="003B0CF7">
      <w:pPr>
        <w:spacing w:after="0" w:line="240" w:lineRule="auto"/>
      </w:pPr>
      <w:r>
        <w:separator/>
      </w:r>
    </w:p>
  </w:endnote>
  <w:endnote w:type="continuationSeparator" w:id="0">
    <w:p w:rsidR="0055531C" w:rsidRDefault="0055531C" w:rsidP="003B0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31C" w:rsidRDefault="0055531C" w:rsidP="003B0CF7">
      <w:pPr>
        <w:spacing w:after="0" w:line="240" w:lineRule="auto"/>
      </w:pPr>
      <w:r>
        <w:separator/>
      </w:r>
    </w:p>
  </w:footnote>
  <w:footnote w:type="continuationSeparator" w:id="0">
    <w:p w:rsidR="0055531C" w:rsidRDefault="0055531C" w:rsidP="003B0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F7" w:rsidRDefault="003B0CF7" w:rsidP="003B0CF7">
    <w:pPr>
      <w:pStyle w:val="Sidhuvud"/>
      <w:tabs>
        <w:tab w:val="clear" w:pos="4536"/>
        <w:tab w:val="clear" w:pos="9072"/>
        <w:tab w:val="left" w:pos="4021"/>
      </w:tabs>
    </w:pPr>
    <w:r>
      <w:tab/>
    </w:r>
    <w:r w:rsidRPr="003B0CF7">
      <w:rPr>
        <w:noProof/>
        <w:lang w:eastAsia="sv-SE"/>
      </w:rPr>
      <w:drawing>
        <wp:inline distT="0" distB="0" distL="0" distR="0">
          <wp:extent cx="5760720" cy="782955"/>
          <wp:effectExtent l="19050" t="0" r="0" b="0"/>
          <wp:docPr id="2" name="Bildobjekt 0" descr="log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1.jpg"/>
                  <pic:cNvPicPr/>
                </pic:nvPicPr>
                <pic:blipFill>
                  <a:blip r:embed="rId1"/>
                  <a:stretch>
                    <a:fillRect/>
                  </a:stretch>
                </pic:blipFill>
                <pic:spPr>
                  <a:xfrm>
                    <a:off x="0" y="0"/>
                    <a:ext cx="5760720" cy="7829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61F56"/>
    <w:multiLevelType w:val="hybridMultilevel"/>
    <w:tmpl w:val="CB2852C2"/>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78C56A00"/>
    <w:multiLevelType w:val="hybridMultilevel"/>
    <w:tmpl w:val="EBF01296"/>
    <w:lvl w:ilvl="0" w:tplc="0FD49538">
      <w:start w:val="1"/>
      <w:numFmt w:val="decimal"/>
      <w:lvlText w:val="%1."/>
      <w:lvlJc w:val="left"/>
      <w:pPr>
        <w:tabs>
          <w:tab w:val="num" w:pos="720"/>
        </w:tabs>
        <w:ind w:left="720" w:hanging="360"/>
      </w:pPr>
      <w:rPr>
        <w:rFonts w:hint="default"/>
        <w:b/>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footnotePr>
    <w:footnote w:id="-1"/>
    <w:footnote w:id="0"/>
  </w:footnotePr>
  <w:endnotePr>
    <w:endnote w:id="-1"/>
    <w:endnote w:id="0"/>
  </w:endnotePr>
  <w:compat/>
  <w:rsids>
    <w:rsidRoot w:val="003B0CF7"/>
    <w:rsid w:val="001F51AD"/>
    <w:rsid w:val="001F79C2"/>
    <w:rsid w:val="003B0CF7"/>
    <w:rsid w:val="00411677"/>
    <w:rsid w:val="004C080B"/>
    <w:rsid w:val="0055531C"/>
    <w:rsid w:val="007B11C9"/>
    <w:rsid w:val="00FB5C2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B0C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0CF7"/>
    <w:rPr>
      <w:rFonts w:ascii="Tahoma" w:hAnsi="Tahoma" w:cs="Tahoma"/>
      <w:sz w:val="16"/>
      <w:szCs w:val="16"/>
    </w:rPr>
  </w:style>
  <w:style w:type="paragraph" w:styleId="Sidhuvud">
    <w:name w:val="header"/>
    <w:basedOn w:val="Normal"/>
    <w:link w:val="SidhuvudChar"/>
    <w:uiPriority w:val="99"/>
    <w:semiHidden/>
    <w:unhideWhenUsed/>
    <w:rsid w:val="003B0C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B0CF7"/>
  </w:style>
  <w:style w:type="paragraph" w:styleId="Sidfot">
    <w:name w:val="footer"/>
    <w:basedOn w:val="Normal"/>
    <w:link w:val="SidfotChar"/>
    <w:uiPriority w:val="99"/>
    <w:semiHidden/>
    <w:unhideWhenUsed/>
    <w:rsid w:val="003B0CF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3B0CF7"/>
  </w:style>
  <w:style w:type="paragraph" w:styleId="Fotnotstext">
    <w:name w:val="footnote text"/>
    <w:basedOn w:val="Normal"/>
    <w:link w:val="FotnotstextChar"/>
    <w:semiHidden/>
    <w:rsid w:val="004C080B"/>
    <w:pPr>
      <w:spacing w:after="0" w:line="240" w:lineRule="auto"/>
    </w:pPr>
    <w:rPr>
      <w:rFonts w:ascii="Arial" w:eastAsia="Times New Roman" w:hAnsi="Arial" w:cs="Arial"/>
      <w:sz w:val="20"/>
      <w:szCs w:val="20"/>
      <w:lang w:eastAsia="de-DE"/>
    </w:rPr>
  </w:style>
  <w:style w:type="character" w:customStyle="1" w:styleId="FotnotstextChar">
    <w:name w:val="Fotnotstext Char"/>
    <w:basedOn w:val="Standardstycketeckensnitt"/>
    <w:link w:val="Fotnotstext"/>
    <w:semiHidden/>
    <w:rsid w:val="004C080B"/>
    <w:rPr>
      <w:rFonts w:ascii="Arial" w:eastAsia="Times New Roman" w:hAnsi="Arial" w:cs="Arial"/>
      <w:sz w:val="20"/>
      <w:szCs w:val="20"/>
      <w:lang w:eastAsia="de-DE"/>
    </w:rPr>
  </w:style>
  <w:style w:type="character" w:styleId="Fotnotsreferens">
    <w:name w:val="footnote reference"/>
    <w:basedOn w:val="Standardstycketeckensnitt"/>
    <w:semiHidden/>
    <w:rsid w:val="004C08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315</Words>
  <Characters>1675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 Eek</dc:creator>
  <cp:lastModifiedBy>Annelie Eek</cp:lastModifiedBy>
  <cp:revision>3</cp:revision>
  <dcterms:created xsi:type="dcterms:W3CDTF">2015-08-03T12:42:00Z</dcterms:created>
  <dcterms:modified xsi:type="dcterms:W3CDTF">2015-08-03T12:47:00Z</dcterms:modified>
</cp:coreProperties>
</file>